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</w:r>
    </w:p>
    <w:p w:rsidR="00EB3479" w:rsidRDefault="00EB3479" w:rsidP="00EB34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от______________№_______</w:t>
      </w:r>
    </w:p>
    <w:p w:rsidR="00EB3479" w:rsidRDefault="00EB3479" w:rsidP="00EB3479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28FA" w:rsidRDefault="00A428FA" w:rsidP="00EB3479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B3479" w:rsidRDefault="00B36CA2" w:rsidP="00EB34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hyperlink w:anchor="Par79" w:tooltip="ПОРЯДОК" w:history="1">
        <w:r w:rsidR="00EB3479" w:rsidRPr="008C040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EB3479" w:rsidRPr="008C0401">
        <w:rPr>
          <w:rFonts w:ascii="Times New Roman" w:hAnsi="Times New Roman" w:cs="Times New Roman"/>
          <w:sz w:val="28"/>
          <w:szCs w:val="28"/>
        </w:rPr>
        <w:t xml:space="preserve"> аттестации экспертов, привлекаемых администрацией </w:t>
      </w:r>
      <w:r w:rsidR="00EB3479"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="00EB3479" w:rsidRPr="008C0401">
        <w:rPr>
          <w:rFonts w:ascii="Times New Roman" w:hAnsi="Times New Roman" w:cs="Times New Roman"/>
          <w:sz w:val="28"/>
          <w:szCs w:val="28"/>
        </w:rPr>
        <w:t>к проведению</w:t>
      </w:r>
    </w:p>
    <w:p w:rsidR="00EB3479" w:rsidRPr="008C0401" w:rsidRDefault="00EB3479" w:rsidP="00EB3479">
      <w:pPr>
        <w:pStyle w:val="ConsPlusTitle"/>
        <w:jc w:val="center"/>
      </w:pPr>
      <w:r w:rsidRPr="008C0401">
        <w:rPr>
          <w:rFonts w:ascii="Times New Roman" w:hAnsi="Times New Roman" w:cs="Times New Roman"/>
          <w:sz w:val="28"/>
          <w:szCs w:val="28"/>
        </w:rPr>
        <w:t xml:space="preserve"> экспертизы при осуществлении муниципального контроля</w:t>
      </w:r>
    </w:p>
    <w:p w:rsidR="00EB3479" w:rsidRPr="008C0401" w:rsidRDefault="00EB3479" w:rsidP="00EB3479">
      <w:pPr>
        <w:pStyle w:val="ConsPlusNormal"/>
      </w:pPr>
    </w:p>
    <w:p w:rsidR="00EB3479" w:rsidRDefault="00EB3479" w:rsidP="00EB3479">
      <w:pPr>
        <w:pStyle w:val="ConsPlusNormal"/>
        <w:jc w:val="both"/>
      </w:pPr>
    </w:p>
    <w:p w:rsidR="00EB3479" w:rsidRPr="00434ADB" w:rsidRDefault="00EB3479" w:rsidP="00EB3479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434ADB">
        <w:rPr>
          <w:sz w:val="28"/>
          <w:szCs w:val="28"/>
        </w:rPr>
        <w:t xml:space="preserve">1. Настоящий порядок аттестации экспертов, привлекаемых администрацией муниципального образования Северский район к проведению экспертизы при осуществлении муниципального контроля (далее - Порядок), разработан в соответствии с Федеральным законом от 31 июля 2020 года </w:t>
      </w:r>
      <w:r w:rsidR="00BF01AE">
        <w:rPr>
          <w:sz w:val="28"/>
          <w:szCs w:val="28"/>
        </w:rPr>
        <w:t xml:space="preserve">               </w:t>
      </w:r>
      <w:r w:rsidRPr="00434ADB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постановлением Правительства Российской Федерации от 29 декабря 2020 года № 2328 «О порядке аттестации экспертов, привлекаемых к осуществлению экспертизы в целях государственного контроля (надзора), муниципального контроля» и </w:t>
      </w:r>
      <w:r w:rsidRPr="00434ADB">
        <w:rPr>
          <w:rFonts w:eastAsia="Times New Roman"/>
          <w:sz w:val="28"/>
          <w:szCs w:val="28"/>
        </w:rPr>
        <w:t xml:space="preserve">устанавливает состав административных процедур и сроки взаимодействия администрации </w:t>
      </w:r>
      <w:r w:rsidRPr="00434ADB">
        <w:rPr>
          <w:sz w:val="28"/>
          <w:szCs w:val="28"/>
        </w:rPr>
        <w:t xml:space="preserve">муниципального образования Северский район </w:t>
      </w:r>
      <w:r w:rsidRPr="00434ADB">
        <w:rPr>
          <w:rFonts w:eastAsia="Times New Roman"/>
          <w:sz w:val="28"/>
          <w:szCs w:val="28"/>
        </w:rPr>
        <w:t>(далее - Администрации) и граждан, претендующих на получение аттестации эксперта, привлекаемого Администрацией к осуществлению экспертизы в целях муниципальног</w:t>
      </w:r>
      <w:r w:rsidR="00B96982">
        <w:rPr>
          <w:rFonts w:eastAsia="Times New Roman"/>
          <w:sz w:val="28"/>
          <w:szCs w:val="28"/>
        </w:rPr>
        <w:t>о  контроля  (далее - заявитель</w:t>
      </w:r>
      <w:r w:rsidRPr="00434ADB">
        <w:rPr>
          <w:rFonts w:eastAsia="Times New Roman"/>
          <w:sz w:val="28"/>
          <w:szCs w:val="28"/>
        </w:rPr>
        <w:t>).</w:t>
      </w:r>
    </w:p>
    <w:p w:rsidR="00EB3479" w:rsidRPr="00434ADB" w:rsidRDefault="00EB3479" w:rsidP="00EB3479">
      <w:pPr>
        <w:pStyle w:val="ConsPlusNormal"/>
        <w:ind w:firstLine="709"/>
        <w:jc w:val="both"/>
        <w:rPr>
          <w:sz w:val="28"/>
          <w:szCs w:val="28"/>
        </w:rPr>
      </w:pPr>
      <w:r w:rsidRPr="00434ADB">
        <w:rPr>
          <w:sz w:val="28"/>
          <w:szCs w:val="28"/>
        </w:rPr>
        <w:t>Аттестация экспертов, привлекаемых Администрацией к проведению экспертизы при осуществлении муниципального контроля</w:t>
      </w:r>
      <w:r w:rsidR="00B96982">
        <w:rPr>
          <w:sz w:val="28"/>
          <w:szCs w:val="28"/>
        </w:rPr>
        <w:t xml:space="preserve"> (далее – аттестация)</w:t>
      </w:r>
      <w:r w:rsidRPr="00434ADB">
        <w:rPr>
          <w:sz w:val="28"/>
          <w:szCs w:val="28"/>
        </w:rPr>
        <w:t>, проводится Администрацией в отношении граждан, не являющихся индивидуальными предпринимателями, имеющих специальные знания и опыт в соответствующей сфере науки, техники, хозяйственной деятельности.</w:t>
      </w:r>
    </w:p>
    <w:p w:rsidR="00EB3479" w:rsidRPr="00434ADB" w:rsidRDefault="00EB3479" w:rsidP="008536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2. Состав административных процедур, выполняемых в рамках аттестации: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прием и регистрация представленных заявителем документов и (или) сведений;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рассмотрение представленных заявителем документов и (или) сведений и принятие решения о допуске заявителя к квалификационному экзамену;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проведение квалификационного экзамена;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принятие Администрацией решения об аттестации заявителя либо об отказе в аттестации заявителя.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2.1. Прием и регистрация представленных заявителем документов и (или) сведений.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lastRenderedPageBreak/>
        <w:t xml:space="preserve">2.1.1. Для получения аттестации эксперта заявитель представляет в Администрацию заявление по форме согласно приложению № </w:t>
      </w:r>
      <w:r w:rsidR="0085364A">
        <w:rPr>
          <w:rFonts w:ascii="Times New Roman" w:eastAsia="Times New Roman" w:hAnsi="Times New Roman"/>
          <w:sz w:val="28"/>
          <w:szCs w:val="28"/>
        </w:rPr>
        <w:t>1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к настоящему </w:t>
      </w:r>
      <w:r w:rsidR="0085364A">
        <w:rPr>
          <w:rFonts w:ascii="Times New Roman" w:eastAsia="Times New Roman" w:hAnsi="Times New Roman"/>
          <w:sz w:val="28"/>
          <w:szCs w:val="28"/>
        </w:rPr>
        <w:t>Порядку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EB3479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2.1.2. К заявлению прилагаются: </w:t>
      </w:r>
    </w:p>
    <w:p w:rsidR="0098002A" w:rsidRPr="00434ADB" w:rsidRDefault="007E43C6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</w:t>
      </w:r>
      <w:r w:rsidR="0098002A">
        <w:rPr>
          <w:rFonts w:ascii="Times New Roman" w:eastAsia="Times New Roman" w:hAnsi="Times New Roman"/>
          <w:sz w:val="28"/>
          <w:szCs w:val="28"/>
        </w:rPr>
        <w:t>опия документа, удостоверяющего личность;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копии документов об образовании (в том числе о дополнительном образовании) и (или) о квалификации, подтверждающих получение заявителем профессиональных знаний в области экспертизы;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копия трудовой книжки и (или) сведения о трудовой деятельности, предусмотренные статьей 66.1 Трудового кодекса Российской Федерации, и (или) копии документов, подтверждающих наличие опыта практической работы в области экспертизы;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копии документов, подтверждающих наличие знаний и профессиональных навыков в области экспертизы (должностные инструкции, свидетельства, удостоверения, сертификаты, аттестаты и пр.) - при наличии; </w:t>
      </w:r>
    </w:p>
    <w:p w:rsidR="00EB3479" w:rsidRPr="00434ADB" w:rsidRDefault="00B36CA2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264" w:tooltip="Форма" w:history="1">
        <w:r w:rsidR="00EB3479" w:rsidRPr="00434ADB">
          <w:rPr>
            <w:rFonts w:ascii="Times New Roman" w:hAnsi="Times New Roman"/>
            <w:sz w:val="28"/>
            <w:szCs w:val="28"/>
          </w:rPr>
          <w:t>согласие</w:t>
        </w:r>
      </w:hyperlink>
      <w:r w:rsidR="00EB3479" w:rsidRPr="00434ADB">
        <w:rPr>
          <w:rFonts w:ascii="Times New Roman" w:hAnsi="Times New Roman"/>
          <w:sz w:val="28"/>
          <w:szCs w:val="28"/>
        </w:rPr>
        <w:t xml:space="preserve"> на обработку и публикацию персональных данных заявителя в реестре экспертов, аттестация которых проведена администрацией муниципального образования Северский район</w:t>
      </w:r>
      <w:r w:rsidR="0085364A">
        <w:rPr>
          <w:rFonts w:ascii="Times New Roman" w:hAnsi="Times New Roman"/>
          <w:sz w:val="28"/>
          <w:szCs w:val="28"/>
        </w:rPr>
        <w:t>,</w:t>
      </w:r>
      <w:r w:rsidR="00EB3479" w:rsidRPr="00434ADB">
        <w:rPr>
          <w:rFonts w:ascii="Times New Roman" w:hAnsi="Times New Roman"/>
          <w:sz w:val="28"/>
          <w:szCs w:val="28"/>
        </w:rPr>
        <w:t xml:space="preserve"> по форме</w:t>
      </w:r>
      <w:r w:rsidR="0085364A">
        <w:rPr>
          <w:rFonts w:ascii="Times New Roman" w:hAnsi="Times New Roman"/>
          <w:sz w:val="28"/>
          <w:szCs w:val="28"/>
        </w:rPr>
        <w:t>,</w:t>
      </w:r>
      <w:r w:rsidR="00EB3479" w:rsidRPr="00434ADB">
        <w:rPr>
          <w:rFonts w:ascii="Times New Roman" w:hAnsi="Times New Roman"/>
          <w:sz w:val="28"/>
          <w:szCs w:val="28"/>
        </w:rPr>
        <w:t xml:space="preserve"> согласно приложению 2 к настоящему Порядку.</w:t>
      </w:r>
    </w:p>
    <w:p w:rsidR="00EB3479" w:rsidRPr="00434ADB" w:rsidRDefault="00EB3479" w:rsidP="00EB3479">
      <w:pPr>
        <w:pStyle w:val="ConsPlusNormal"/>
        <w:ind w:firstLine="709"/>
        <w:jc w:val="both"/>
        <w:rPr>
          <w:sz w:val="28"/>
          <w:szCs w:val="28"/>
        </w:rPr>
      </w:pPr>
      <w:r w:rsidRPr="00434ADB">
        <w:rPr>
          <w:rFonts w:eastAsia="Times New Roman"/>
          <w:sz w:val="28"/>
          <w:szCs w:val="28"/>
        </w:rPr>
        <w:t xml:space="preserve">2.1.3 </w:t>
      </w:r>
      <w:hyperlink r:id="rId7" w:anchor="/document/403326708/entry/1100" w:history="1">
        <w:r w:rsidRPr="00BF01AE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Заявление</w:t>
        </w:r>
      </w:hyperlink>
      <w:r w:rsidRPr="00434ADB">
        <w:rPr>
          <w:sz w:val="28"/>
          <w:szCs w:val="28"/>
          <w:shd w:val="clear" w:color="auto" w:fill="FFFFFF"/>
        </w:rPr>
        <w:t> и документы, указанные в подпунктах 2.1.1 и 2.1.2                   п</w:t>
      </w:r>
      <w:r w:rsidR="00BF01AE">
        <w:rPr>
          <w:sz w:val="28"/>
          <w:szCs w:val="28"/>
          <w:shd w:val="clear" w:color="auto" w:fill="FFFFFF"/>
        </w:rPr>
        <w:t>ункта</w:t>
      </w:r>
      <w:r w:rsidRPr="00434ADB">
        <w:rPr>
          <w:sz w:val="28"/>
          <w:szCs w:val="28"/>
          <w:shd w:val="clear" w:color="auto" w:fill="FFFFFF"/>
        </w:rPr>
        <w:t xml:space="preserve"> 2.1 настоящего Порядка, могут быть поданы заявителем в письменной форме непосредственно в Администрацию либо направлены почтовым отправлением, либо в форме электронного документа посредством информационно-телекоммуникационной сети «Интернет», либо посредством </w:t>
      </w:r>
      <w:r w:rsidRPr="00434ADB">
        <w:rPr>
          <w:rFonts w:eastAsia="Times New Roman"/>
          <w:sz w:val="28"/>
          <w:szCs w:val="28"/>
        </w:rPr>
        <w:t>ведомственной информационной системы контрольного органа,</w:t>
      </w:r>
      <w:r w:rsidRPr="00434ADB">
        <w:rPr>
          <w:sz w:val="28"/>
          <w:szCs w:val="28"/>
          <w:shd w:val="clear" w:color="auto" w:fill="FFFFFF"/>
        </w:rPr>
        <w:t xml:space="preserve"> федеральной государственной информационной </w:t>
      </w:r>
      <w:r w:rsidRPr="00BF01AE">
        <w:rPr>
          <w:sz w:val="28"/>
          <w:szCs w:val="28"/>
          <w:shd w:val="clear" w:color="auto" w:fill="FFFFFF"/>
        </w:rPr>
        <w:t xml:space="preserve">системы </w:t>
      </w:r>
      <w:hyperlink r:id="rId8" w:tgtFrame="_blank" w:history="1">
        <w:r w:rsidRPr="00BF01AE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«Единый портал государственных и муниципальных услуг (функций)»</w:t>
        </w:r>
      </w:hyperlink>
      <w:r w:rsidRPr="00BF01AE">
        <w:rPr>
          <w:sz w:val="28"/>
          <w:szCs w:val="28"/>
          <w:shd w:val="clear" w:color="auto" w:fill="FFFFFF"/>
        </w:rPr>
        <w:t>.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В случае направления документов в виде электронного документа они должны быть подписаны видом электронной подписи, который установлен законодательством Российской Федерации для подписания таких документов.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2.1.4. Регистрация представленных документов осуществляется в день их поступления в Администрацию. При поступлении документов в Администрацию в нерабочий день, их прием и регистрация осуществляются в первый рабочий день.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2.1.5 </w:t>
      </w:r>
      <w:r w:rsidR="0085364A">
        <w:rPr>
          <w:rFonts w:ascii="Times New Roman" w:hAnsi="Times New Roman"/>
          <w:sz w:val="28"/>
          <w:szCs w:val="28"/>
        </w:rPr>
        <w:t xml:space="preserve">Администрация в </w:t>
      </w:r>
      <w:r w:rsidR="001F6AF8">
        <w:rPr>
          <w:rFonts w:ascii="Times New Roman" w:hAnsi="Times New Roman"/>
          <w:sz w:val="28"/>
          <w:szCs w:val="28"/>
        </w:rPr>
        <w:t>течении</w:t>
      </w:r>
      <w:r w:rsidR="0085364A">
        <w:rPr>
          <w:rFonts w:ascii="Times New Roman" w:hAnsi="Times New Roman"/>
          <w:sz w:val="28"/>
          <w:szCs w:val="28"/>
        </w:rPr>
        <w:t xml:space="preserve"> </w:t>
      </w:r>
      <w:r w:rsidR="00A04FA2">
        <w:rPr>
          <w:rFonts w:ascii="Times New Roman" w:hAnsi="Times New Roman"/>
          <w:sz w:val="28"/>
          <w:szCs w:val="28"/>
        </w:rPr>
        <w:t>пяти</w:t>
      </w:r>
      <w:r w:rsidRPr="00434ADB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 и приложенных к нему документов (сведений) проводит проверку достоверности представленных заявления и приложенных к нему документов (сведений) и возвращает их без рассмотрения заявителю в случае: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ADB">
        <w:rPr>
          <w:rFonts w:ascii="Times New Roman" w:hAnsi="Times New Roman"/>
          <w:sz w:val="28"/>
          <w:szCs w:val="28"/>
        </w:rPr>
        <w:t xml:space="preserve">а) непредставления документов (сведений), указанных в </w:t>
      </w:r>
      <w:hyperlink w:anchor="Par99" w:tooltip="2.1. Гражданин, претендующий на получение аттестации эксперта, привлекаемого к проведению экспертизы при осуществлении муниципального контроля (далее - заявитель), представляет в орган муниципального контроля:" w:history="1">
        <w:r w:rsidRPr="00434ADB">
          <w:rPr>
            <w:rFonts w:ascii="Times New Roman" w:hAnsi="Times New Roman"/>
            <w:sz w:val="28"/>
            <w:szCs w:val="28"/>
          </w:rPr>
          <w:t>пункте 2.1</w:t>
        </w:r>
      </w:hyperlink>
      <w:r w:rsidRPr="00434ADB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б) несоблюдени</w:t>
      </w:r>
      <w:r w:rsidR="00BF01AE">
        <w:rPr>
          <w:rFonts w:ascii="Times New Roman" w:eastAsia="Times New Roman" w:hAnsi="Times New Roman"/>
          <w:sz w:val="28"/>
          <w:szCs w:val="28"/>
        </w:rPr>
        <w:t>я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условий признания действительности квалифицированной электронной подписи, установленных статьей 11 Федерального закона от 6 апреля 2011 года №</w:t>
      </w:r>
      <w:r w:rsidR="00B16442">
        <w:rPr>
          <w:rFonts w:ascii="Times New Roman" w:eastAsia="Times New Roman" w:hAnsi="Times New Roman"/>
          <w:sz w:val="28"/>
          <w:szCs w:val="28"/>
        </w:rPr>
        <w:t xml:space="preserve"> 63-ФЗ «Об электронной подписи»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- </w:t>
      </w:r>
      <w:r w:rsidRPr="00434ADB">
        <w:rPr>
          <w:rFonts w:ascii="Times New Roman" w:eastAsia="Times New Roman" w:hAnsi="Times New Roman"/>
          <w:sz w:val="28"/>
          <w:szCs w:val="28"/>
        </w:rPr>
        <w:lastRenderedPageBreak/>
        <w:t xml:space="preserve">при обращении заявителя с использованием документов, подписанных электронной подписью;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ADB">
        <w:rPr>
          <w:rFonts w:ascii="Times New Roman" w:hAnsi="Times New Roman"/>
          <w:sz w:val="28"/>
          <w:szCs w:val="28"/>
        </w:rPr>
        <w:t>в) подачи заявителем заявления до истечения 1 года со дня принятия в отношении него решения о прекращении аттестации по основанию, предусмотренному абзацем 4 пункта 13 Правил аттестации экспертов, привлекаемых к осуществлению экспертизы в целях государственного контроля (надзора), муниципального контроля, утвержденных постановлением Правительства Российской Федерации от 29</w:t>
      </w:r>
      <w:r w:rsidR="0098002A">
        <w:rPr>
          <w:rFonts w:ascii="Times New Roman" w:hAnsi="Times New Roman"/>
          <w:sz w:val="28"/>
          <w:szCs w:val="28"/>
        </w:rPr>
        <w:t xml:space="preserve"> декабря </w:t>
      </w:r>
      <w:r w:rsidRPr="00434ADB">
        <w:rPr>
          <w:rFonts w:ascii="Times New Roman" w:hAnsi="Times New Roman"/>
          <w:sz w:val="28"/>
          <w:szCs w:val="28"/>
        </w:rPr>
        <w:t xml:space="preserve">2020 </w:t>
      </w:r>
      <w:r w:rsidR="0098002A">
        <w:rPr>
          <w:rFonts w:ascii="Times New Roman" w:hAnsi="Times New Roman"/>
          <w:sz w:val="28"/>
          <w:szCs w:val="28"/>
        </w:rPr>
        <w:t xml:space="preserve">года </w:t>
      </w:r>
      <w:r w:rsidRPr="00434ADB">
        <w:rPr>
          <w:rFonts w:ascii="Times New Roman" w:hAnsi="Times New Roman"/>
          <w:sz w:val="28"/>
          <w:szCs w:val="28"/>
        </w:rPr>
        <w:t>№ 2328.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При наличии указанных в настоящем подпункте оснований представленные заявителем документы возвращаются Администрацией заявителю без рассмотрения</w:t>
      </w:r>
      <w:r w:rsidR="00A04FA2">
        <w:rPr>
          <w:rFonts w:ascii="Times New Roman" w:eastAsia="Times New Roman" w:hAnsi="Times New Roman"/>
          <w:sz w:val="28"/>
          <w:szCs w:val="28"/>
        </w:rPr>
        <w:t>, в срок не более пяти рабочих дней со дня поступления документов.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2.2. Рассмотрение представленных заявителем документов и (или) сведений и принятие решения о допуске заявителя к квалификационному экзамену.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2.2.1. В случае отсутствия оснований для возврата заявителю представленных документов без рассмотрения, предусмотренных подпунктом 2.1.5 п. 2.1 настоящего Порядка, Администрация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10 рабочих дней рассматривает представленные документы и сведения на предмет соответствия заявителя критериям аттестации экспертов, привлекаемых Администрацией к осуществлению экспертизы в целях муниципального контроля (далее - Критерии аттестации).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По результатам рассмотрения Администрация принимает одно из следующих решений в форме постановления: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 допуске заявителя к квалификационному экзамену - в случае соответствия заявителя Критериям аттестации; </w:t>
      </w:r>
    </w:p>
    <w:p w:rsidR="00A04FA2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об отказе в аттестации заявителя - в случае несоответствия заявителя Критериям аттестации в части требований к образованию, стажу работы</w:t>
      </w:r>
      <w:r w:rsidR="00A04FA2">
        <w:rPr>
          <w:rFonts w:ascii="Times New Roman" w:eastAsia="Times New Roman" w:hAnsi="Times New Roman"/>
          <w:sz w:val="28"/>
          <w:szCs w:val="28"/>
        </w:rPr>
        <w:t>.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434ADB">
        <w:rPr>
          <w:rFonts w:ascii="Times New Roman" w:eastAsia="Times New Roman" w:hAnsi="Times New Roman"/>
          <w:sz w:val="28"/>
          <w:szCs w:val="28"/>
        </w:rPr>
        <w:t xml:space="preserve">2.2.2. Администрация уведомляет заявителя о принятом решении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3 рабочих дней со дня издания постановления.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Копия постановления администрации о допуске заявителя к квалификационному экзамену направляется в аттестационную комиссию Администрации по проведению квалификационного экзамена у граждан, претендующих на получение аттестации эксперта (далее - аттестационная комиссия),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3 рабочих дней со дня издания.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2.3. Проведение аттестационного экзамена.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2.3.1. Аттестационная комиссия принимает решение о проведении квалификационного экзамена в срок не позднее 3 рабочих дней со дня поступления постановления Администрации о допуске заявителя к квалификационному экзамену, при этом дата проведения квалификационного экзамена устанавливается не позднее 15 рабочих дней со дня поступления постановления.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 времени и месте проведения квалификационного экзамена заявитель уведомляется любым доступным способом, позволяющим проконтролировать </w:t>
      </w:r>
      <w:r w:rsidRPr="00434ADB">
        <w:rPr>
          <w:rFonts w:ascii="Times New Roman" w:eastAsia="Times New Roman" w:hAnsi="Times New Roman"/>
          <w:sz w:val="28"/>
          <w:szCs w:val="28"/>
        </w:rPr>
        <w:lastRenderedPageBreak/>
        <w:t xml:space="preserve">получение уведомления, не позднее чем за 2 рабочих дня до даты проведения квалификационного экзамена.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При неявке к назначенному времени и месту проведения квалификационного экзамена, отсутствии документов, удостоверяющих личность, заявитель считается не принявшим участие в квалификационном экзамене, о чем вносится соответствующая запись в протокол заседания аттестационной комиссии.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Заявитель вправе направить в Администрацию заявление об изменении даты и времени проведения квалификационного экзамена, но не более одного раза в рамках процедуры аттестации.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2.3.2. Перед началом квалификационного экзамена секретарь аттестационной комиссии осуществляет регистрацию заявителей, которые предъявляют ему документы, удостоверяющие личность. В случае отсутствия документа, удостоверяющего личность, заявитель к квалификационному экзамену не допускается.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2.3.3. Квалификационный экзамен проводится аттестационной комиссией в форме устного собеседования, в ходе которого заявителю предлагается ответить на вопросы по каждому из видов экспертиз, на проведение которых он претендует в соответствии с поданным заявлением. Заявителю может быть задано не более 20 вопросов.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В ходе проведения квалификационного экзамена не допускается использование заявителем специальной, справочной и иной литературы, письменных заметок, средств мобильной связи и иных средств хранения и передачи информации. Разговоры между заявителями в процессе проведения квалификационного экзамена не допускаются. При нарушении указанных требований заявитель удаляется с квалификационного экзамена, и считается не принявшим участие в квалификационном экзамене, в протокол заседания аттестационной комиссии вносится соответствующая запись.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Заявитель вправе пройти квалификационный экзамен в дистанционной форме при наличии у него: персонального компьютера; веб-камеры; стабильного подключения к информационно-телекоммуникационной сети Интернет» и веб-браузера; системы звуковоспроизведения (колонки, наушники) и микрофона.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Для прохождения квалификационного экзамена в дистанционной форме заявитель в установленное время подключается к оборудованию администрации и проходит процедуру идентификации личности аттестационной комиссией.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2.3.4. На основании результатов квалификационного экзамена аттестационная комиссия</w:t>
      </w:r>
      <w:r w:rsidRPr="00434ADB">
        <w:rPr>
          <w:rFonts w:ascii="Times New Roman" w:hAnsi="Times New Roman"/>
          <w:sz w:val="28"/>
          <w:szCs w:val="28"/>
        </w:rPr>
        <w:t xml:space="preserve"> в день проведения квалификационного экзамена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принимает одно из следующих решений: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муниципального контроля;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ADB">
        <w:rPr>
          <w:rFonts w:ascii="Times New Roman" w:hAnsi="Times New Roman"/>
          <w:sz w:val="28"/>
          <w:szCs w:val="28"/>
        </w:rPr>
        <w:t xml:space="preserve">2.3.5 Решение по результатам сдачи квалификационного экзамена принимаются открытым голосованием членов аттестационной комиссии в </w:t>
      </w:r>
      <w:r w:rsidRPr="00434ADB">
        <w:rPr>
          <w:rFonts w:ascii="Times New Roman" w:hAnsi="Times New Roman"/>
          <w:sz w:val="28"/>
          <w:szCs w:val="28"/>
        </w:rPr>
        <w:lastRenderedPageBreak/>
        <w:t>отсутствие заявителя. При равенстве голосов решающим является голос председателя Аттестационной комиссии.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Результаты квалификационных экзаменов и решения по их результатам оформляются протоколом заседания аттестационной комиссии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3 рабочих дней со дня проведения заседания, который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3 рабочих дней направляется в Администрацию.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2.4. Принятие Администрацией решения об аттестации заявителя либо об отказе в аттестации заявителя.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На основании решения аттестационной комиссии Администрация принимает решение в форме постановления: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об аттестации заявителя, если по результатам квалификационного экзамена принято решение о его соответствии критериям аттестации;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об отказе в аттестации заявителя, если по результатам экзамена принято решение о его несоответствии критериям аттестации либо если заявитель не принял участие в квалификационном экзамене.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Администрация уведомляет заявителя о принятом решении в </w:t>
      </w:r>
      <w:r w:rsidR="001F6AF8">
        <w:rPr>
          <w:rFonts w:ascii="Times New Roman" w:eastAsia="Times New Roman" w:hAnsi="Times New Roman"/>
          <w:sz w:val="28"/>
          <w:szCs w:val="28"/>
        </w:rPr>
        <w:t>течении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3 рабочих дней со дня издания постановления.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3. Срок действия аттестации - 5 лет.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4. Аттестация заявителя без проведения квалификационного экзамена не допускается.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5. Проверка соответствия заявителя критериям аттестации осуществляется в срок, не превышающий 45 рабочих дней со дня подачи заявителем заявления, путем проведения административных процедур, указанных в пунктах 2.1 - 2.4 настоящего Порядка.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6. Решение о прекращении действия аттестации эксперта принимается Администрацией в форме постановления в случае: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поступления заявления эксперта о прекращении аттестации;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поступления сведений о смерти эксперта;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подтверждения Администрацией факта недостоверности или необъективности результатов деятельности эксперта. </w:t>
      </w:r>
    </w:p>
    <w:p w:rsidR="00EB3479" w:rsidRPr="00434ADB" w:rsidRDefault="00EB3479" w:rsidP="00EB3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7. </w:t>
      </w:r>
      <w:r w:rsidRPr="00434ADB">
        <w:rPr>
          <w:rFonts w:ascii="Times New Roman" w:hAnsi="Times New Roman"/>
          <w:sz w:val="28"/>
          <w:szCs w:val="28"/>
        </w:rPr>
        <w:t xml:space="preserve">О принятом в соответствии с </w:t>
      </w:r>
      <w:hyperlink w:anchor="Par155" w:tooltip="5.1. Решение о прекращении действия аттестации эксперта принимается органом муниципального контроля в форме распоряжения (приказа) в случае:" w:history="1">
        <w:r w:rsidRPr="00434ADB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434ADB">
        <w:rPr>
          <w:rFonts w:ascii="Times New Roman" w:hAnsi="Times New Roman"/>
          <w:sz w:val="28"/>
          <w:szCs w:val="28"/>
        </w:rPr>
        <w:t xml:space="preserve">6 настоящего Порядка решении Администрация  уведомляет эксперта в </w:t>
      </w:r>
      <w:r w:rsidR="001F6AF8">
        <w:rPr>
          <w:rFonts w:ascii="Times New Roman" w:hAnsi="Times New Roman"/>
          <w:sz w:val="28"/>
          <w:szCs w:val="28"/>
        </w:rPr>
        <w:t>течении</w:t>
      </w:r>
      <w:r w:rsidRPr="00434ADB">
        <w:rPr>
          <w:rFonts w:ascii="Times New Roman" w:hAnsi="Times New Roman"/>
          <w:sz w:val="28"/>
          <w:szCs w:val="28"/>
        </w:rPr>
        <w:t xml:space="preserve"> 2 рабочих дней со дня его принятия, за исключением случая, указанного в </w:t>
      </w:r>
      <w:hyperlink w:anchor="Par157" w:tooltip="б) поступления в орган муниципального контроля сведений о смерти эксперта;" w:history="1">
        <w:r w:rsidRPr="00434ADB">
          <w:rPr>
            <w:rFonts w:ascii="Times New Roman" w:hAnsi="Times New Roman"/>
            <w:sz w:val="28"/>
            <w:szCs w:val="28"/>
          </w:rPr>
          <w:t xml:space="preserve">абзаце 3 пункта </w:t>
        </w:r>
      </w:hyperlink>
      <w:r w:rsidRPr="00434ADB">
        <w:rPr>
          <w:rFonts w:ascii="Times New Roman" w:hAnsi="Times New Roman"/>
          <w:sz w:val="28"/>
          <w:szCs w:val="28"/>
        </w:rPr>
        <w:t>6 настоящего Порядка.</w:t>
      </w:r>
    </w:p>
    <w:p w:rsidR="00B16442" w:rsidRDefault="00EB3479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4ADB">
        <w:rPr>
          <w:rFonts w:ascii="Times New Roman" w:eastAsia="Times New Roman" w:hAnsi="Times New Roman"/>
          <w:sz w:val="28"/>
          <w:szCs w:val="28"/>
        </w:rPr>
        <w:t>8. Решения и действие (бездействие) Администрации и его должностных лиц</w:t>
      </w:r>
      <w:r w:rsidR="00F21654">
        <w:rPr>
          <w:rFonts w:ascii="Times New Roman" w:eastAsia="Times New Roman" w:hAnsi="Times New Roman"/>
          <w:sz w:val="28"/>
          <w:szCs w:val="28"/>
        </w:rPr>
        <w:t>,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при проведении аттестации</w:t>
      </w:r>
      <w:r w:rsidR="00F21654">
        <w:rPr>
          <w:rFonts w:ascii="Times New Roman" w:eastAsia="Times New Roman" w:hAnsi="Times New Roman"/>
          <w:sz w:val="28"/>
          <w:szCs w:val="28"/>
        </w:rPr>
        <w:t>,</w:t>
      </w:r>
      <w:r w:rsidRPr="00434ADB">
        <w:rPr>
          <w:rFonts w:ascii="Times New Roman" w:eastAsia="Times New Roman" w:hAnsi="Times New Roman"/>
          <w:sz w:val="28"/>
          <w:szCs w:val="28"/>
        </w:rPr>
        <w:t xml:space="preserve"> могут быть обжалованы в судебном порядке.</w:t>
      </w:r>
    </w:p>
    <w:p w:rsidR="00B16442" w:rsidRDefault="00B16442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16442" w:rsidRDefault="00B16442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16442" w:rsidRDefault="00B16442" w:rsidP="00EB347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16442" w:rsidRDefault="00B16442" w:rsidP="00B164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B16442" w:rsidRDefault="00B16442" w:rsidP="00B164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контроля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В.С. Наталенко</w:t>
      </w:r>
    </w:p>
    <w:p w:rsidR="006D7429" w:rsidRDefault="00EB3479" w:rsidP="00913599">
      <w:pPr>
        <w:spacing w:after="0" w:line="240" w:lineRule="auto"/>
        <w:ind w:firstLine="709"/>
        <w:jc w:val="both"/>
      </w:pPr>
      <w:r w:rsidRPr="00434AD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87241F" w:rsidRDefault="0087241F" w:rsidP="00EB3479">
      <w:pPr>
        <w:spacing w:after="0"/>
      </w:pPr>
    </w:p>
    <w:p w:rsidR="0087241F" w:rsidRDefault="0087241F" w:rsidP="00EB3479">
      <w:pPr>
        <w:spacing w:after="0"/>
      </w:pPr>
    </w:p>
    <w:p w:rsidR="0087241F" w:rsidRDefault="0087241F" w:rsidP="00EB3479">
      <w:pPr>
        <w:spacing w:after="0"/>
      </w:pPr>
    </w:p>
    <w:sectPr w:rsidR="0087241F" w:rsidSect="00F23FDD">
      <w:headerReference w:type="default" r:id="rId9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CA2" w:rsidRDefault="00B36CA2" w:rsidP="00F12B21">
      <w:pPr>
        <w:spacing w:after="0" w:line="240" w:lineRule="auto"/>
      </w:pPr>
      <w:r>
        <w:separator/>
      </w:r>
    </w:p>
  </w:endnote>
  <w:endnote w:type="continuationSeparator" w:id="0">
    <w:p w:rsidR="00B36CA2" w:rsidRDefault="00B36CA2" w:rsidP="00F1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CA2" w:rsidRDefault="00B36CA2" w:rsidP="00F12B21">
      <w:pPr>
        <w:spacing w:after="0" w:line="240" w:lineRule="auto"/>
      </w:pPr>
      <w:r>
        <w:separator/>
      </w:r>
    </w:p>
  </w:footnote>
  <w:footnote w:type="continuationSeparator" w:id="0">
    <w:p w:rsidR="00B36CA2" w:rsidRDefault="00B36CA2" w:rsidP="00F12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761208"/>
      <w:docPartObj>
        <w:docPartGallery w:val="Page Numbers (Top of Page)"/>
        <w:docPartUnique/>
      </w:docPartObj>
    </w:sdtPr>
    <w:sdtEndPr/>
    <w:sdtContent>
      <w:p w:rsidR="00F23FDD" w:rsidRDefault="00F23F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FA2">
          <w:rPr>
            <w:noProof/>
          </w:rPr>
          <w:t>4</w:t>
        </w:r>
        <w:r>
          <w:fldChar w:fldCharType="end"/>
        </w:r>
      </w:p>
    </w:sdtContent>
  </w:sdt>
  <w:p w:rsidR="00F12B21" w:rsidRDefault="00F12B2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479"/>
    <w:rsid w:val="000364E1"/>
    <w:rsid w:val="001C2FB5"/>
    <w:rsid w:val="001F6AF8"/>
    <w:rsid w:val="00291E97"/>
    <w:rsid w:val="002974A2"/>
    <w:rsid w:val="00513E43"/>
    <w:rsid w:val="006D7429"/>
    <w:rsid w:val="007E43C6"/>
    <w:rsid w:val="0085364A"/>
    <w:rsid w:val="0087241F"/>
    <w:rsid w:val="008D6963"/>
    <w:rsid w:val="00913599"/>
    <w:rsid w:val="0098002A"/>
    <w:rsid w:val="009F746A"/>
    <w:rsid w:val="00A04FA2"/>
    <w:rsid w:val="00A428FA"/>
    <w:rsid w:val="00B16442"/>
    <w:rsid w:val="00B36CA2"/>
    <w:rsid w:val="00B96982"/>
    <w:rsid w:val="00BF01AE"/>
    <w:rsid w:val="00CA63FA"/>
    <w:rsid w:val="00CB503E"/>
    <w:rsid w:val="00EB3479"/>
    <w:rsid w:val="00EE6ACA"/>
    <w:rsid w:val="00F12B21"/>
    <w:rsid w:val="00F21654"/>
    <w:rsid w:val="00F2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C09E7"/>
  <w15:chartTrackingRefBased/>
  <w15:docId w15:val="{63C9CF9F-A40B-4885-B1A6-E1AB3CB7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479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4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B3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3479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12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2B21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12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2B21"/>
    <w:rPr>
      <w:rFonts w:eastAsiaTheme="minorEastAsia" w:cs="Times New Roman"/>
      <w:lang w:eastAsia="ru-RU"/>
    </w:rPr>
  </w:style>
  <w:style w:type="paragraph" w:customStyle="1" w:styleId="ConsPlusNonformat">
    <w:name w:val="ConsPlusNonformat"/>
    <w:uiPriority w:val="99"/>
    <w:rsid w:val="008724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3E4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8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87BB9-50D3-4E6F-A920-81D32A3DF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15</cp:revision>
  <cp:lastPrinted>2022-07-25T14:20:00Z</cp:lastPrinted>
  <dcterms:created xsi:type="dcterms:W3CDTF">2022-07-19T09:14:00Z</dcterms:created>
  <dcterms:modified xsi:type="dcterms:W3CDTF">2022-12-14T09:47:00Z</dcterms:modified>
</cp:coreProperties>
</file>